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7063">
      <w:pPr>
        <w:numPr>
          <w:ilvl w:val="0"/>
          <w:numId w:val="0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方案征集内容</w:t>
      </w:r>
    </w:p>
    <w:p w14:paraId="083C28C6">
      <w:pPr>
        <w:spacing w:line="360" w:lineRule="auto"/>
        <w:ind w:firstLine="420"/>
        <w:jc w:val="left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理化生实验室建设及普教仪器采购进行方案征集，本项目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预算金额</w:t>
      </w:r>
      <w:r>
        <w:rPr>
          <w:rFonts w:hint="eastAsia"/>
          <w:color w:val="auto"/>
          <w:sz w:val="24"/>
          <w:szCs w:val="32"/>
          <w:highlight w:val="none"/>
        </w:rPr>
        <w:t>：381万元，各意向参与单位自行结合现场踏勘情况、学校的需求、行业主流建设方案进行设计和产品选型，并给出各子项目的合理概算配置清单。</w:t>
      </w:r>
    </w:p>
    <w:p w14:paraId="32B604F5">
      <w:pPr>
        <w:spacing w:line="360" w:lineRule="auto"/>
        <w:ind w:firstLine="420"/>
        <w:jc w:val="left"/>
        <w:rPr>
          <w:rFonts w:hint="default" w:eastAsia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32"/>
          <w:highlight w:val="none"/>
        </w:rPr>
        <w:t>具体征集内容如下：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241"/>
        <w:gridCol w:w="1543"/>
        <w:gridCol w:w="1020"/>
        <w:gridCol w:w="1020"/>
        <w:gridCol w:w="1020"/>
      </w:tblGrid>
      <w:tr w14:paraId="1E6B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2398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54CB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560F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457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座位数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26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060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B41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57" w:type="dxa"/>
            <w:gridSpan w:val="6"/>
            <w:shd w:val="clear" w:color="auto" w:fill="auto"/>
            <w:noWrap/>
            <w:vAlign w:val="center"/>
          </w:tcPr>
          <w:p w14:paraId="47EB9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一、理化生实验室建设</w:t>
            </w:r>
          </w:p>
        </w:tc>
      </w:tr>
      <w:tr w14:paraId="6A35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440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069F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分段式智能吊装化学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7C1E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69B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7FD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579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2504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761E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1FC4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化学下通风探究实验室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3024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F4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F57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094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65DF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139C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5F0B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化学下通风实验室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181A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ED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81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446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494A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1A7C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2A68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化学药品室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BBD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25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9B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6EF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21D4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6F76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77E3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化学仪器室1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B56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96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EF9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C60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125C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1A39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4E05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化学仪器室2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6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92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7F3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520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31C9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098E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721F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化学仪器室3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D3B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444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051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C1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1EB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4711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7DBA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化学准备室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D3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592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DD2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91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49A2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5CDC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5F9D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生物组织培养室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456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C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865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78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7A22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3596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4F8F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生物标本室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005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80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38F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FFF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2A06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4F5A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06F5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生物探究实验室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2862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0D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42A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DF2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6C55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0D4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165E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生物综合实验室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5B34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66D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CED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99D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1771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207B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1530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分段式智能吊装生物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108F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0A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264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77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3B06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379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708C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生物药品室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CD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54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F51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4B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767A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7700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532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生物仪器室1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ADC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774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4DA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A25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11A5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3BF6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56C0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生物仪器室2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5A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BBD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E4B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910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12BF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4523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2DF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生物准备室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3D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011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EBF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E9D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077F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5E56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1A6A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分段式智能吊装物理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4C7A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030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0A3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77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6CF9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78E2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2F6E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物理探究实验室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7B6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507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388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8CC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7533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0307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44B2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物理力学实验室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0FD6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陶瓷台面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18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10E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82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5A11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60F6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5266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物理准备室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C04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2DE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D40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1E9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4C65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34E2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6AB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物理仪器室1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5E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FC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07B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FFA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2709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3D5F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047A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物理仪器室2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B69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45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CA8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862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2FE9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11A8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4068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物理仪器室3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054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C5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0BE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B9A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1FEB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57" w:type="dxa"/>
            <w:gridSpan w:val="6"/>
            <w:shd w:val="clear" w:color="auto" w:fill="auto"/>
            <w:noWrap/>
            <w:vAlign w:val="center"/>
          </w:tcPr>
          <w:p w14:paraId="189D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二、理化生实验室普教仪器</w:t>
            </w:r>
          </w:p>
        </w:tc>
      </w:tr>
      <w:tr w14:paraId="1D73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44AD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7E88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3A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台面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F2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座位数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21E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935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4E4F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414E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2A4D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高中生物教学仪器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AA3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39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02E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3F5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</w:tr>
      <w:tr w14:paraId="7A6D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14:paraId="0B23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0CD6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高中物理教学仪器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DCE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AC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BB5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1A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</w:tr>
    </w:tbl>
    <w:p w14:paraId="5C16E3ED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sz w:val="24"/>
          <w:lang w:val="en-US" w:eastAsia="zh-CN"/>
        </w:rPr>
      </w:pPr>
    </w:p>
    <w:p w14:paraId="0DF4E24F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2、项目设计要求</w:t>
      </w:r>
    </w:p>
    <w:tbl>
      <w:tblPr>
        <w:tblStyle w:val="2"/>
        <w:tblW w:w="97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58"/>
        <w:gridCol w:w="6674"/>
      </w:tblGrid>
      <w:tr w14:paraId="3E48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子项目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项目设计内容</w:t>
            </w:r>
          </w:p>
        </w:tc>
      </w:tr>
      <w:tr w14:paraId="6576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一、理化生实验室建设</w:t>
            </w:r>
            <w:bookmarkStart w:id="0" w:name="_GoBack"/>
            <w:bookmarkEnd w:id="0"/>
          </w:p>
        </w:tc>
      </w:tr>
      <w:tr w14:paraId="030E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化学准备室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F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排气装置，供水排水，石质的洗涤槽及附属小型平台并配备洗眼器，一座通风橱及通风管道，陶瓷台面的实验平台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070A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化学实验室教室和探究室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要配备一副洗眼器，排气装置排量要达标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00B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生物实验室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配电到桌、可配音视频设备、信息端口、解剖室上下水管到演示台和学生桌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根据需要部分实验室设置局部照明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797A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生物探究室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配电到桌、可配音视频设备、信息端口、解剖室上下水管到演示台和学生桌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实验桌放置位置根据需要定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BAE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仪器室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通风、防火、防盗设备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与实验室相邻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D78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准备室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水、电到准备台、地漏，网络信息口，制作修理工具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与实验室、仪器室相邻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0BBE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生物（生态）标本室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柜架或模拟生态场地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做好防潮、防虫、隔热、降温、防鼠等措施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628D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生物园地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设计有植物园区、动物园区、水池等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温度、湿度、光照适宜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65B2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培养室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宜水电到室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设置超净工作台、培养架、高压灭菌锅、冰箱、恒温箱、接种箱、接种环等培养设备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7EB6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物理实验室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3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配电到桌、可配音视频设备、信息端口、上下水管到讲台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。</w:t>
            </w:r>
          </w:p>
        </w:tc>
      </w:tr>
      <w:tr w14:paraId="019A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物理探究室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配电到桌、可配音视频设备、信息端口、上下水管到讲台，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实验桌放置位置根据需要定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57ED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仪器室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通风、防火、防盗设备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与实验室相邻，相互连通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1AAE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准备室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水槽准备一个，电到准备台、地漏，网络信息口，制作修理工具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与实验室、仪器室相邻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1752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二、理化生实验室普教仪器</w:t>
            </w:r>
          </w:p>
        </w:tc>
      </w:tr>
      <w:tr w14:paraId="5F83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子项目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项目设计内容</w:t>
            </w:r>
          </w:p>
        </w:tc>
      </w:tr>
      <w:tr w14:paraId="4017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高中生物教学仪器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  <w:t>根据福建省教育厅文件闽教规[2022]7号文:{福建省教育厅关于印发《普通高中达标评估办法(2022年版)》的通知}的文件要求，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实验教学仪器按《高中理科教学仪器配备标准》（JY/T 0406—2010）要求配齐配足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。学生分组实验仪器按“四人三组”要求配备，根据不同实验要求，灵活按照“一人一组”或“两人一组”模式开展实验。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生物组培室所有仪器由现在的校区移至新校区使用。</w:t>
            </w:r>
          </w:p>
        </w:tc>
      </w:tr>
      <w:tr w14:paraId="131E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高中物理教学仪器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81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  <w:t>根据福建省教育厅文件闽教规[2022]7号文:{福建省教育厅关于印发《普通高中达标评估办法(2022年版)》的通知}的文件要求，实验教学仪器按《高中理科教学仪器配备标准》（JY/T 0406—2010）要求配齐配足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  <w:t>学生分组实验仪器按“四人三组”要求配备，根据不同实验要求，灵活按照“一人一组”或“两人一组”模式开展实验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  <w:t>物理实验室所有仪器由现在的校区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搬迁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  <w:t>移至新校区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继续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  <w:t>使用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，同时再适当补充采购一些设备仪器。</w:t>
            </w:r>
          </w:p>
        </w:tc>
      </w:tr>
    </w:tbl>
    <w:p w14:paraId="5CB8E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65A92"/>
    <w:rsid w:val="36D65A92"/>
    <w:rsid w:val="4B2F79E9"/>
    <w:rsid w:val="51B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2025-04-17T06:52:00Z</dcterms:created>
  <dc:creator>曾淑清</dc:creator>
  <cp:lastModifiedBy>曾淑清</cp:lastModifiedBy>
  <dcterms:modified xsi:type="dcterms:W3CDTF">2025-04-17T07:00:02Z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DCF9C9771A0B4F53932788B0F85B1290_11</vt:lpwstr>
  </property>
  <property fmtid="{D5CDD505-2E9C-101B-9397-08002B2CF9AE}" pid="4" name="KSOTemplateDocerSaveRecord">
    <vt:lpwstr>eyJoZGlkIjoiYmU4YzkwZDMzYWFiODM1ZWVjZDNiZjZhMTljMjI0NzQiLCJ1c2VySWQiOiIxMjU3OTcyODc4In0=</vt:lpwstr>
  </property>
</Properties>
</file>